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CC4" w:rsidRPr="002E430D" w:rsidRDefault="00A53706" w:rsidP="00992AFD">
      <w:pPr>
        <w:pStyle w:val="Titel"/>
        <w:framePr w:wrap="notBeside"/>
        <w:rPr>
          <w:lang w:val="en-US"/>
        </w:rPr>
        <w:sectPr w:rsidR="00813CC4" w:rsidRPr="002E430D" w:rsidSect="0010261C">
          <w:headerReference w:type="even" r:id="rId9"/>
          <w:headerReference w:type="default" r:id="rId10"/>
          <w:footerReference w:type="default" r:id="rId11"/>
          <w:headerReference w:type="first" r:id="rId12"/>
          <w:footnotePr>
            <w:numRestart w:val="eachPage"/>
          </w:footnotePr>
          <w:pgSz w:w="11906" w:h="16838" w:code="9"/>
          <w:pgMar w:top="4184" w:right="3158" w:bottom="1701" w:left="1276" w:header="0" w:footer="510" w:gutter="0"/>
          <w:cols w:space="708"/>
          <w:docGrid w:linePitch="360"/>
        </w:sectPr>
      </w:pPr>
      <w:bookmarkStart w:id="3" w:name="_Toc314666327"/>
      <w:r w:rsidRPr="002E430D">
        <w:rPr>
          <w:lang w:val="en-US"/>
        </w:rPr>
        <w:t>Press</w:t>
      </w:r>
      <w:bookmarkEnd w:id="3"/>
      <w:r w:rsidR="002E430D" w:rsidRPr="002E430D">
        <w:rPr>
          <w:lang w:val="en-US"/>
        </w:rPr>
        <w:t xml:space="preserve"> Release</w:t>
      </w:r>
    </w:p>
    <w:p w:rsidR="002E430D" w:rsidRPr="00397018" w:rsidRDefault="002E430D" w:rsidP="002E430D">
      <w:pPr>
        <w:rPr>
          <w:rFonts w:ascii="Frutiger 45 Light" w:hAnsi="Frutiger 45 Light"/>
          <w:b/>
          <w:sz w:val="24"/>
          <w:lang w:val="en-US"/>
        </w:rPr>
      </w:pPr>
      <w:r w:rsidRPr="00397018">
        <w:rPr>
          <w:rFonts w:ascii="Frutiger 45 Light" w:hAnsi="Frutiger 45 Light"/>
          <w:b/>
          <w:sz w:val="24"/>
          <w:lang w:val="en-US"/>
        </w:rPr>
        <w:t>Fraunhofer IMS develops RFID-based fire protection for electrical cabinets</w:t>
      </w:r>
    </w:p>
    <w:p w:rsidR="002E430D" w:rsidRPr="002E430D" w:rsidRDefault="002E430D" w:rsidP="002E430D">
      <w:pPr>
        <w:rPr>
          <w:rFonts w:ascii="Frutiger 45 Light" w:hAnsi="Frutiger 45 Light"/>
          <w:b/>
          <w:sz w:val="28"/>
          <w:szCs w:val="28"/>
          <w:lang w:val="en-US"/>
        </w:rPr>
      </w:pPr>
    </w:p>
    <w:p w:rsidR="002E430D" w:rsidRPr="00397018" w:rsidRDefault="002E430D" w:rsidP="00397018">
      <w:pPr>
        <w:spacing w:line="360" w:lineRule="auto"/>
        <w:rPr>
          <w:rFonts w:ascii="Frutiger 45 Light" w:hAnsi="Frutiger 45 Light"/>
          <w:sz w:val="22"/>
          <w:szCs w:val="22"/>
          <w:lang w:val="en-US"/>
        </w:rPr>
      </w:pPr>
      <w:r w:rsidRPr="00397018">
        <w:rPr>
          <w:rFonts w:ascii="Frutiger 45 Light" w:hAnsi="Frutiger 45 Light"/>
          <w:sz w:val="22"/>
          <w:szCs w:val="22"/>
          <w:lang w:val="en-US"/>
        </w:rPr>
        <w:t xml:space="preserve">Electrical cabinets are used in every industrial manufacturing plant; they serve the supply, control and regulation of machinery and other plant components and are therefore indispensable for industrial processes. According to statistics of the German Insurance Association GDV, 30 percent of all fires are caused nationwide by defects of electrical plants or devices. The fact, that a potential fire can spread rapidly via the wiring located in electrical cabinets is highly hazardous. Hence fire protection for electrical facilities is of high importance. However, fire protection for facilities and devices cannot be sustained or covered completely solely with regulations and safety notes as determined by national/international standards (e.g. DIN or ISO). </w:t>
      </w:r>
      <w:r w:rsidRPr="00397018">
        <w:rPr>
          <w:rFonts w:ascii="Frutiger 45 Light" w:hAnsi="Frutiger 45 Light"/>
          <w:sz w:val="22"/>
          <w:szCs w:val="22"/>
          <w:lang w:val="en-US"/>
        </w:rPr>
        <w:br/>
        <w:t xml:space="preserve">One of the most important measures for fire protection is early detection. That is what the »Electrical Cabinet Monitoring« of the Fraunhofer Institute for Microelectronic Circuits and Systems IMS from Duisburg guarantees. Employees of the business unit »Wireless Transponder Systems« have utilized their experience of many years in the field of wireless communication and energy supply and have developed a RFID-based solution for the fire protection in electrical cabinets. Therefore researchers of the Fraunhofer IMS conducted analyses of the field distribution in electrical cabinets. A particular antennae- concept enables the assembly of transponders directly onto the metal conductor rails of an electrical cabinet. Multiple reader antennas are arranged properly in the electrical cabinet, so the read-out of a transponder is possible at every required position. By applying wireless temperature-transponders, no wiring to the point of measurement is necessary. Because of this antennae </w:t>
      </w:r>
      <w:r w:rsidRPr="00397018">
        <w:rPr>
          <w:rFonts w:ascii="Frutiger 45 Light" w:hAnsi="Frutiger 45 Light"/>
          <w:sz w:val="22"/>
          <w:szCs w:val="22"/>
          <w:lang w:val="en-US"/>
        </w:rPr>
        <w:lastRenderedPageBreak/>
        <w:t>arrangement, 60 or more transponders can be operated in one single electrical cabinet. »With our solution, the remote monitoring of electrical contacts in electrical cabinets is possible. Hence malfunctions and fires in electrical cabinets can, to a great extant, be prevented«, summons Andreas Henning, team leader of »Wireless Sensor Technology« at the Fraunhofer IMS, up.</w:t>
      </w:r>
      <w:r w:rsidRPr="00397018">
        <w:rPr>
          <w:rFonts w:ascii="Frutiger 45 Light" w:hAnsi="Frutiger 45 Light"/>
          <w:sz w:val="22"/>
          <w:szCs w:val="22"/>
          <w:lang w:val="en-US"/>
        </w:rPr>
        <w:br/>
        <w:t>The transponders operate without batteries and are supplied by a reader with the needed energy. Reader and transponders operate within a frequency range of 866 MHZ and reach a read-range of up to one meter. The data, which the transponders supply, can be transferred by a reader connected to Pc or Tablet to the internet and evaluated there. » Our sensor-transponders can certainly be operated in other industrial facilities where components, such as bearings and pumps, can overheat and cause fires due to attrition or malfunction«, explains Andreas Henning.</w:t>
      </w:r>
    </w:p>
    <w:p w:rsidR="002E430D" w:rsidRDefault="002E430D" w:rsidP="002E430D">
      <w:pPr>
        <w:rPr>
          <w:rFonts w:ascii="Frutiger 45 Light" w:hAnsi="Frutiger 45 Light"/>
          <w:lang w:val="en-US"/>
        </w:rPr>
      </w:pPr>
    </w:p>
    <w:p w:rsidR="002E430D" w:rsidRDefault="002E430D" w:rsidP="002E430D">
      <w:pPr>
        <w:rPr>
          <w:rFonts w:ascii="Frutiger 45 Light" w:hAnsi="Frutiger 45 Light"/>
          <w:lang w:val="en-US"/>
        </w:rPr>
      </w:pPr>
    </w:p>
    <w:p w:rsidR="002E430D" w:rsidRPr="002E430D" w:rsidRDefault="002E430D" w:rsidP="002E430D">
      <w:pPr>
        <w:rPr>
          <w:rFonts w:ascii="Frutiger 45 Light" w:hAnsi="Frutiger 45 Light"/>
          <w:lang w:val="en-US"/>
        </w:rPr>
      </w:pPr>
    </w:p>
    <w:p w:rsidR="002E430D" w:rsidRDefault="002E430D" w:rsidP="002E430D">
      <w:pPr>
        <w:rPr>
          <w:rFonts w:ascii="Frutiger 45 Light" w:hAnsi="Frutiger 45 Light"/>
          <w:b/>
          <w:sz w:val="22"/>
          <w:szCs w:val="22"/>
          <w:lang w:val="en-US"/>
        </w:rPr>
      </w:pPr>
      <w:r w:rsidRPr="00397018">
        <w:rPr>
          <w:rFonts w:ascii="Frutiger 45 Light" w:hAnsi="Frutiger 45 Light"/>
          <w:b/>
          <w:sz w:val="22"/>
          <w:szCs w:val="22"/>
          <w:lang w:val="en-US"/>
        </w:rPr>
        <w:t>Fraunhofer IMS</w:t>
      </w:r>
    </w:p>
    <w:p w:rsidR="00397018" w:rsidRPr="00397018" w:rsidRDefault="00397018" w:rsidP="002E430D">
      <w:pPr>
        <w:rPr>
          <w:rFonts w:ascii="Frutiger 45 Light" w:hAnsi="Frutiger 45 Light"/>
          <w:b/>
          <w:sz w:val="22"/>
          <w:szCs w:val="22"/>
          <w:lang w:val="en-US"/>
        </w:rPr>
      </w:pPr>
    </w:p>
    <w:p w:rsidR="002E430D" w:rsidRPr="00397018" w:rsidRDefault="002E430D" w:rsidP="00397018">
      <w:pPr>
        <w:spacing w:line="360" w:lineRule="auto"/>
        <w:rPr>
          <w:rFonts w:ascii="Frutiger 45 Light" w:hAnsi="Frutiger 45 Light"/>
          <w:sz w:val="22"/>
          <w:szCs w:val="22"/>
          <w:lang w:val="en-US"/>
        </w:rPr>
      </w:pPr>
      <w:r w:rsidRPr="00397018">
        <w:rPr>
          <w:rFonts w:ascii="Frutiger 45 Light" w:hAnsi="Frutiger 45 Light"/>
          <w:sz w:val="22"/>
          <w:szCs w:val="22"/>
          <w:lang w:val="en-US"/>
        </w:rPr>
        <w:t xml:space="preserve">For 30 years, scientists at the Fraunhofer IMS in Duisburg have occupied themselves with the development of microelectronic circuits, electronic systems, micro-systems and sensors. Based on its broad Know-how, access to technologies and high-end development-services, the institute is a world-wide recognized partner for the industry. The Fraunhofer IMS dedicates itself to applied research, the pre-development for products and their applications in eight business units. Stabile, efficient and marketable technologies and procedures, which are utilized in many branches, are always at the core of its </w:t>
      </w:r>
      <w:proofErr w:type="spellStart"/>
      <w:r w:rsidRPr="00397018">
        <w:rPr>
          <w:rFonts w:ascii="Frutiger 45 Light" w:hAnsi="Frutiger 45 Light"/>
          <w:sz w:val="22"/>
          <w:szCs w:val="22"/>
          <w:lang w:val="en-US"/>
        </w:rPr>
        <w:t>commissional</w:t>
      </w:r>
      <w:proofErr w:type="spellEnd"/>
      <w:r w:rsidRPr="00397018">
        <w:rPr>
          <w:rFonts w:ascii="Frutiger 45 Light" w:hAnsi="Frutiger 45 Light"/>
          <w:sz w:val="22"/>
          <w:szCs w:val="22"/>
          <w:lang w:val="en-US"/>
        </w:rPr>
        <w:t xml:space="preserve"> work. </w:t>
      </w:r>
    </w:p>
    <w:p w:rsidR="002E430D" w:rsidRPr="002E430D" w:rsidRDefault="002E430D" w:rsidP="002E430D">
      <w:pPr>
        <w:rPr>
          <w:rFonts w:ascii="Frutiger 45 Light" w:hAnsi="Frutiger 45 Light"/>
          <w:b/>
          <w:lang w:val="en-US"/>
        </w:rPr>
      </w:pPr>
    </w:p>
    <w:p w:rsidR="0009412C" w:rsidRDefault="0009412C" w:rsidP="00DF7B86">
      <w:pPr>
        <w:spacing w:line="360" w:lineRule="auto"/>
        <w:rPr>
          <w:rFonts w:ascii="Frutiger 45 Light" w:hAnsi="Frutiger 45 Light"/>
          <w:b/>
          <w:lang w:val="en-US"/>
        </w:rPr>
      </w:pPr>
    </w:p>
    <w:p w:rsidR="00397018" w:rsidRPr="002E430D" w:rsidRDefault="00397018" w:rsidP="00DF7B86">
      <w:pPr>
        <w:spacing w:line="360" w:lineRule="auto"/>
        <w:rPr>
          <w:rFonts w:ascii="Frutiger 45 Light" w:hAnsi="Frutiger 45 Light"/>
          <w:b/>
          <w:lang w:val="en-US"/>
        </w:rPr>
      </w:pPr>
    </w:p>
    <w:p w:rsidR="0009412C" w:rsidRPr="008D62A3" w:rsidRDefault="002E430D" w:rsidP="00DF7B86">
      <w:pPr>
        <w:spacing w:line="360" w:lineRule="auto"/>
        <w:rPr>
          <w:rFonts w:ascii="Frutiger 45 Light" w:hAnsi="Frutiger 45 Light"/>
          <w:b/>
        </w:rPr>
      </w:pPr>
      <w:r>
        <w:rPr>
          <w:rFonts w:ascii="Frutiger 45 Light" w:hAnsi="Frutiger 45 Light"/>
          <w:b/>
        </w:rPr>
        <w:lastRenderedPageBreak/>
        <w:t xml:space="preserve">Pictures </w:t>
      </w:r>
      <w:proofErr w:type="spellStart"/>
      <w:r>
        <w:rPr>
          <w:rFonts w:ascii="Frutiger 45 Light" w:hAnsi="Frutiger 45 Light"/>
          <w:b/>
        </w:rPr>
        <w:t>and</w:t>
      </w:r>
      <w:proofErr w:type="spellEnd"/>
      <w:r>
        <w:rPr>
          <w:rFonts w:ascii="Frutiger 45 Light" w:hAnsi="Frutiger 45 Light"/>
          <w:b/>
        </w:rPr>
        <w:t xml:space="preserve"> </w:t>
      </w:r>
      <w:proofErr w:type="spellStart"/>
      <w:r>
        <w:rPr>
          <w:rFonts w:ascii="Frutiger 45 Light" w:hAnsi="Frutiger 45 Light"/>
          <w:b/>
        </w:rPr>
        <w:t>Captures</w:t>
      </w:r>
      <w:proofErr w:type="spellEnd"/>
    </w:p>
    <w:p w:rsidR="00311403" w:rsidRDefault="0009412C" w:rsidP="00DF7B86">
      <w:pPr>
        <w:spacing w:line="360" w:lineRule="auto"/>
        <w:rPr>
          <w:rFonts w:ascii="Frutiger 45 Light" w:hAnsi="Frutiger 45 Light"/>
          <w:i/>
        </w:rPr>
      </w:pPr>
      <w:r>
        <w:rPr>
          <w:rFonts w:ascii="Frutiger 45 Light" w:hAnsi="Frutiger 45 Light"/>
          <w:i/>
          <w:noProof/>
        </w:rPr>
        <w:drawing>
          <wp:inline distT="0" distB="0" distL="0" distR="0">
            <wp:extent cx="2053087" cy="1615945"/>
            <wp:effectExtent l="0" t="0" r="444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nd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8698" cy="1620361"/>
                    </a:xfrm>
                    <a:prstGeom prst="rect">
                      <a:avLst/>
                    </a:prstGeom>
                  </pic:spPr>
                </pic:pic>
              </a:graphicData>
            </a:graphic>
          </wp:inline>
        </w:drawing>
      </w:r>
    </w:p>
    <w:p w:rsidR="008D62A3" w:rsidRPr="002E430D" w:rsidRDefault="002E430D" w:rsidP="00DF7B86">
      <w:pPr>
        <w:spacing w:line="360" w:lineRule="auto"/>
        <w:rPr>
          <w:rFonts w:ascii="Frutiger 45 Light" w:hAnsi="Frutiger 45 Light"/>
          <w:lang w:val="en-US"/>
        </w:rPr>
      </w:pPr>
      <w:r w:rsidRPr="002E430D">
        <w:rPr>
          <w:rFonts w:ascii="Frutiger 45 Light" w:hAnsi="Frutiger 45 Light"/>
          <w:lang w:val="en-US"/>
        </w:rPr>
        <w:t xml:space="preserve">Transponder compared in seize to a Euro-coin </w:t>
      </w:r>
      <w:r w:rsidR="008D62A3" w:rsidRPr="002E430D">
        <w:rPr>
          <w:rFonts w:ascii="Frutiger 45 Light" w:hAnsi="Frutiger 45 Light"/>
          <w:lang w:val="en-US"/>
        </w:rPr>
        <w:br/>
        <w:t>®Fraunhofer IMS</w:t>
      </w:r>
    </w:p>
    <w:p w:rsidR="0009412C" w:rsidRPr="00075154" w:rsidRDefault="0009412C" w:rsidP="00DF7B86">
      <w:pPr>
        <w:spacing w:line="360" w:lineRule="auto"/>
        <w:rPr>
          <w:rFonts w:ascii="Frutiger 45 Light" w:hAnsi="Frutiger 45 Light"/>
        </w:rPr>
      </w:pPr>
      <w:r>
        <w:rPr>
          <w:rFonts w:ascii="Frutiger 45 Light" w:hAnsi="Frutiger 45 Light"/>
          <w:noProof/>
        </w:rPr>
        <w:drawing>
          <wp:inline distT="0" distB="0" distL="0" distR="0">
            <wp:extent cx="1828800" cy="2124573"/>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827" cy="2130413"/>
                    </a:xfrm>
                    <a:prstGeom prst="rect">
                      <a:avLst/>
                    </a:prstGeom>
                  </pic:spPr>
                </pic:pic>
              </a:graphicData>
            </a:graphic>
          </wp:inline>
        </w:drawing>
      </w:r>
    </w:p>
    <w:p w:rsidR="0009412C" w:rsidRDefault="002E430D" w:rsidP="00DF7B86">
      <w:pPr>
        <w:spacing w:line="360" w:lineRule="auto"/>
        <w:rPr>
          <w:rFonts w:ascii="Frutiger 45 Light" w:hAnsi="Frutiger 45 Light"/>
        </w:rPr>
      </w:pPr>
      <w:r w:rsidRPr="002E430D">
        <w:rPr>
          <w:rFonts w:ascii="Frutiger 45 Light" w:hAnsi="Frutiger 45 Light"/>
          <w:lang w:val="en-US"/>
        </w:rPr>
        <w:t>Assembled</w:t>
      </w:r>
      <w:r w:rsidR="0009412C" w:rsidRPr="002E430D">
        <w:rPr>
          <w:rFonts w:ascii="Frutiger 45 Light" w:hAnsi="Frutiger 45 Light"/>
          <w:lang w:val="en-US"/>
        </w:rPr>
        <w:t xml:space="preserve"> </w:t>
      </w:r>
      <w:r w:rsidRPr="002E430D">
        <w:rPr>
          <w:rFonts w:ascii="Frutiger 45 Light" w:hAnsi="Frutiger 45 Light"/>
          <w:lang w:val="en-US"/>
        </w:rPr>
        <w:t>t</w:t>
      </w:r>
      <w:r w:rsidR="0009412C" w:rsidRPr="002E430D">
        <w:rPr>
          <w:rFonts w:ascii="Frutiger 45 Light" w:hAnsi="Frutiger 45 Light"/>
          <w:lang w:val="en-US"/>
        </w:rPr>
        <w:t>ransponder</w:t>
      </w:r>
    </w:p>
    <w:p w:rsidR="0009412C" w:rsidRDefault="0009412C" w:rsidP="00DF7B86">
      <w:pPr>
        <w:spacing w:line="360" w:lineRule="auto"/>
        <w:rPr>
          <w:rFonts w:ascii="Frutiger 45 Light" w:hAnsi="Frutiger 45 Light"/>
        </w:rPr>
      </w:pPr>
      <w:r>
        <w:rPr>
          <w:rFonts w:ascii="Frutiger 45 Light" w:hAnsi="Frutiger 45 Light"/>
        </w:rPr>
        <w:t>®Fraunhofer IMS</w:t>
      </w:r>
      <w:bookmarkStart w:id="4" w:name="_GoBack"/>
      <w:bookmarkEnd w:id="4"/>
    </w:p>
    <w:p w:rsidR="0009412C" w:rsidRDefault="0009412C" w:rsidP="00DF7B86">
      <w:pPr>
        <w:spacing w:line="360" w:lineRule="auto"/>
        <w:rPr>
          <w:rFonts w:ascii="Frutiger 45 Light" w:hAnsi="Frutiger 45 Light"/>
        </w:rPr>
      </w:pPr>
      <w:r>
        <w:rPr>
          <w:rFonts w:ascii="Frutiger 45 Light" w:hAnsi="Frutiger 45 Light"/>
          <w:noProof/>
        </w:rPr>
        <w:drawing>
          <wp:inline distT="0" distB="0" distL="0" distR="0">
            <wp:extent cx="2087592" cy="1353105"/>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graphy_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429" cy="1355592"/>
                    </a:xfrm>
                    <a:prstGeom prst="rect">
                      <a:avLst/>
                    </a:prstGeom>
                  </pic:spPr>
                </pic:pic>
              </a:graphicData>
            </a:graphic>
          </wp:inline>
        </w:drawing>
      </w:r>
    </w:p>
    <w:p w:rsidR="00397018" w:rsidRDefault="00397018" w:rsidP="00397018">
      <w:pPr>
        <w:spacing w:line="360" w:lineRule="auto"/>
        <w:rPr>
          <w:lang w:val="en"/>
        </w:rPr>
      </w:pPr>
      <w:r>
        <w:rPr>
          <w:lang w:val="en"/>
        </w:rPr>
        <w:t>Thermography unwanted heat generation in a control cabinet</w:t>
      </w:r>
    </w:p>
    <w:p w:rsidR="003C687C" w:rsidRDefault="00384712" w:rsidP="00397018">
      <w:pPr>
        <w:spacing w:line="360" w:lineRule="auto"/>
        <w:rPr>
          <w:rFonts w:ascii="Frutiger 45 Light" w:hAnsi="Frutiger 45 Light"/>
        </w:rPr>
      </w:pPr>
      <w:r>
        <w:rPr>
          <w:rFonts w:ascii="Frutiger 45 Light" w:hAnsi="Frutiger 45 Light"/>
        </w:rPr>
        <w:t>®Fraunhofer IMS</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headerReference w:type="default" r:id="rId16"/>
      <w:footerReference w:type="default" r:id="rId17"/>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DAC" w:rsidRDefault="00767DAC">
      <w:r>
        <w:separator/>
      </w:r>
    </w:p>
    <w:p w:rsidR="00767DAC" w:rsidRDefault="00767DAC"/>
    <w:p w:rsidR="00767DAC" w:rsidRDefault="00767DAC"/>
    <w:p w:rsidR="00767DAC" w:rsidRDefault="00767DAC"/>
  </w:endnote>
  <w:endnote w:type="continuationSeparator" w:id="0">
    <w:p w:rsidR="00767DAC" w:rsidRDefault="00767DAC">
      <w:r>
        <w:continuationSeparator/>
      </w:r>
    </w:p>
    <w:p w:rsidR="00767DAC" w:rsidRDefault="00767DAC"/>
    <w:p w:rsidR="00767DAC" w:rsidRDefault="00767DAC"/>
    <w:p w:rsidR="00767DAC" w:rsidRDefault="00767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swiss"/>
    <w:pitch w:val="variable"/>
    <w:sig w:usb0="800000AF" w:usb1="5000204A" w:usb2="00000000" w:usb3="00000000" w:csb0="0000009B"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Frutiger 45 Light">
    <w:panose1 w:val="020B0300000000000000"/>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319" w:rsidRDefault="006F1D5C" w:rsidP="00955E0B">
    <w:r>
      <w:rPr>
        <w:noProof/>
      </w:rPr>
      <w:drawing>
        <wp:anchor distT="0" distB="0" distL="114300" distR="114300" simplePos="0" relativeHeight="251665408" behindDoc="0" locked="0" layoutInCell="0" allowOverlap="1" wp14:anchorId="0BD4D366" wp14:editId="7EBE9E22">
          <wp:simplePos x="0" y="0"/>
          <wp:positionH relativeFrom="page">
            <wp:posOffset>4661535</wp:posOffset>
          </wp:positionH>
          <wp:positionV relativeFrom="page">
            <wp:posOffset>593725</wp:posOffset>
          </wp:positionV>
          <wp:extent cx="2162175" cy="590550"/>
          <wp:effectExtent l="0" t="0" r="9525" b="0"/>
          <wp:wrapNone/>
          <wp:docPr id="7" name="Grafik 7"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r w:rsidR="00955E0B">
      <w:rPr>
        <w:noProof/>
      </w:rPr>
      <mc:AlternateContent>
        <mc:Choice Requires="wps">
          <w:drawing>
            <wp:anchor distT="0" distB="0" distL="114300" distR="114300" simplePos="0" relativeHeight="251661312" behindDoc="0" locked="1" layoutInCell="1" allowOverlap="1" wp14:anchorId="71C57363" wp14:editId="3EE892AD">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rsidR="00955E0B" w:rsidRDefault="00955E0B" w:rsidP="00955E0B">
                          <w:pPr>
                            <w:pStyle w:val="Fuzeilefett"/>
                          </w:pPr>
                          <w:r>
                            <w:t>Redaktion</w:t>
                          </w:r>
                        </w:p>
                        <w:p w:rsidR="00955E0B" w:rsidRDefault="00A242EB" w:rsidP="00955E0B">
                          <w:pPr>
                            <w:pStyle w:val="Fuzeile"/>
                          </w:pPr>
                          <w:r>
                            <w:rPr>
                              <w:rStyle w:val="FuzeilefettZchn"/>
                            </w:rPr>
                            <w:t xml:space="preserve">Verena </w:t>
                          </w:r>
                          <w:proofErr w:type="spellStart"/>
                          <w:r>
                            <w:rPr>
                              <w:rStyle w:val="FuzeilefettZchn"/>
                            </w:rPr>
                            <w:t>Sagante</w:t>
                          </w:r>
                          <w:proofErr w:type="spellEnd"/>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rsidR="00955E0B" w:rsidRDefault="00955E0B" w:rsidP="00955E0B">
                    <w:pPr>
                      <w:pStyle w:val="Fuzeilefett"/>
                    </w:pPr>
                    <w:r>
                      <w:t>Redaktion</w:t>
                    </w:r>
                  </w:p>
                  <w:p w:rsidR="00955E0B" w:rsidRDefault="00A242EB" w:rsidP="00955E0B">
                    <w:pPr>
                      <w:pStyle w:val="Fuzeile"/>
                    </w:pPr>
                    <w:r>
                      <w:rPr>
                        <w:rStyle w:val="FuzeilefettZchn"/>
                      </w:rPr>
                      <w:t>Verena Sagante</w:t>
                    </w:r>
                    <w:r w:rsidR="00955E0B">
                      <w:t xml:space="preserve">  |  Fraunhofer-Institut für</w:t>
                    </w:r>
                    <w:r>
                      <w:t xml:space="preserve"> Mikroelektronische Schaltungen und Systeme IMS  |  Telefon +49 203 713967-235</w:t>
                    </w:r>
                    <w:r w:rsidR="00955E0B">
                      <w:t xml:space="preserve">  |  </w:t>
                    </w:r>
                  </w:p>
                  <w:p w:rsidR="00955E0B" w:rsidRDefault="00A242EB" w:rsidP="00955E0B">
                    <w:pPr>
                      <w:pStyle w:val="Fuzeile"/>
                    </w:pPr>
                    <w:r w:rsidRPr="00A242EB">
                      <w:t>Finkenstraße 61</w:t>
                    </w:r>
                    <w:r>
                      <w:t xml:space="preserve"> | </w:t>
                    </w:r>
                    <w:r w:rsidR="00955E0B">
                      <w:t xml:space="preserve"> </w:t>
                    </w:r>
                    <w:r>
                      <w:t>47057 Duisburg</w:t>
                    </w:r>
                    <w:r w:rsidR="00955E0B">
                      <w:t xml:space="preserve">  |  </w:t>
                    </w:r>
                    <w:r>
                      <w:t>www.</w:t>
                    </w:r>
                    <w:r w:rsidR="00955E0B" w:rsidRPr="00197FAE">
                      <w:t>i</w:t>
                    </w:r>
                    <w:r>
                      <w:t>ms</w:t>
                    </w:r>
                    <w:r w:rsidR="00955E0B" w:rsidRPr="00197FAE">
                      <w:t>.fraunhofer.de</w:t>
                    </w:r>
                    <w:r w:rsidR="00955E0B">
                      <w:t xml:space="preserve">  |  </w:t>
                    </w:r>
                    <w:r>
                      <w:t>verena.sagante@</w:t>
                    </w:r>
                    <w:r w:rsidR="00955E0B" w:rsidRPr="00197FAE">
                      <w:t>i</w:t>
                    </w:r>
                    <w:r>
                      <w:t>ms</w:t>
                    </w:r>
                    <w:r w:rsidR="00955E0B" w:rsidRPr="00197FAE">
                      <w:t>.fraunhofer.de</w:t>
                    </w:r>
                    <w:r w:rsidR="00955E0B">
                      <w:t xml:space="preserve">  |  </w:t>
                    </w:r>
                  </w:p>
                  <w:p w:rsidR="00955E0B" w:rsidRDefault="00955E0B" w:rsidP="00955E0B"/>
                </w:txbxContent>
              </v:textbox>
              <w10:wrap anchorx="margin" anchory="page"/>
              <w10:anchorlock/>
            </v:shape>
          </w:pict>
        </mc:Fallback>
      </mc:AlternateContent>
    </w:r>
  </w:p>
  <w:p w:rsidR="00955E0B" w:rsidRDefault="00955E0B" w:rsidP="00955E0B">
    <w:bookmarkStart w:id="2" w:name="partnerlogo1"/>
  </w:p>
  <w:bookmarkEnd w:id="2"/>
  <w:p w:rsidR="00955E0B" w:rsidRDefault="00955E0B" w:rsidP="00955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B10318" w:rsidP="00955BE0">
    <w:pPr>
      <w:pStyle w:val="Fuzeile"/>
    </w:pPr>
    <w:r>
      <w:rPr>
        <w:noProof/>
      </w:rPr>
      <w:drawing>
        <wp:anchor distT="0" distB="0" distL="114300" distR="114300" simplePos="0" relativeHeight="251667456" behindDoc="0" locked="0" layoutInCell="0" allowOverlap="1" wp14:anchorId="497BF59E" wp14:editId="338A840B">
          <wp:simplePos x="0" y="0"/>
          <wp:positionH relativeFrom="page">
            <wp:posOffset>4813935</wp:posOffset>
          </wp:positionH>
          <wp:positionV relativeFrom="page">
            <wp:posOffset>622300</wp:posOffset>
          </wp:positionV>
          <wp:extent cx="2162175" cy="590550"/>
          <wp:effectExtent l="0" t="0" r="9525" b="0"/>
          <wp:wrapNone/>
          <wp:docPr id="8" name="Grafik 8" descr="Logo_ausgetaus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2175" cy="590550"/>
                  </a:xfrm>
                  <a:prstGeom prst="rect">
                    <a:avLst/>
                  </a:prstGeom>
                </pic:spPr>
              </pic:pic>
            </a:graphicData>
          </a:graphic>
          <wp14:sizeRelH relativeFrom="margin">
            <wp14:pctWidth>0</wp14:pctWidth>
          </wp14:sizeRelH>
          <wp14:sizeRelV relativeFrom="margin">
            <wp14:pctHeight>0</wp14:pctHeight>
          </wp14:sizeRelV>
        </wp:anchor>
      </w:drawing>
    </w:r>
  </w:p>
  <w:p w:rsidR="00744E85" w:rsidRDefault="00744E85" w:rsidP="00955BE0">
    <w:pPr>
      <w:pStyle w:val="Fuzeile"/>
    </w:pPr>
  </w:p>
  <w:p w:rsidR="00744E85" w:rsidRDefault="00744E85" w:rsidP="00955BE0">
    <w:pPr>
      <w:pStyle w:val="Fuzeile"/>
    </w:pPr>
  </w:p>
  <w:p w:rsidR="00744E85" w:rsidRDefault="00744E85"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DAC" w:rsidRDefault="00767DAC"/>
    <w:p w:rsidR="00767DAC" w:rsidRDefault="00767DAC"/>
    <w:p w:rsidR="00767DAC" w:rsidRDefault="00767DAC"/>
    <w:p w:rsidR="00767DAC" w:rsidRDefault="00767DAC"/>
  </w:footnote>
  <w:footnote w:type="continuationSeparator" w:id="0">
    <w:p w:rsidR="00767DAC" w:rsidRDefault="00767DAC">
      <w:r>
        <w:continuationSeparator/>
      </w:r>
    </w:p>
    <w:p w:rsidR="00767DAC" w:rsidRDefault="00767DAC"/>
    <w:p w:rsidR="00767DAC" w:rsidRDefault="00767DAC"/>
    <w:p w:rsidR="00767DAC" w:rsidRDefault="00767DAC"/>
  </w:footnote>
  <w:footnote w:type="continuationNotice" w:id="1">
    <w:p w:rsidR="00767DAC" w:rsidRDefault="00767DAC"/>
    <w:p w:rsidR="00767DAC" w:rsidRDefault="00767DAC"/>
    <w:p w:rsidR="00767DAC" w:rsidRDefault="00767DAC"/>
    <w:p w:rsidR="00767DAC" w:rsidRDefault="00767D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2210EB">
    <w:pPr>
      <w:framePr w:h="57" w:hRule="exact" w:wrap="auto" w:hAnchor="page" w:x="596"/>
      <w:pBdr>
        <w:top w:val="dashSmallGap" w:sz="4" w:space="1" w:color="auto"/>
      </w:pBdr>
    </w:pPr>
  </w:p>
  <w:p w:rsidR="00744E85" w:rsidRDefault="00744E85" w:rsidP="00182C15">
    <w:pPr>
      <w:framePr w:wrap="auto" w:hAnchor="page" w:x="596"/>
    </w:pPr>
    <w:r>
      <w:fldChar w:fldCharType="begin"/>
    </w:r>
    <w:r>
      <w:instrText xml:space="preserve"> STYLEREF  "#Überschrift 1"  \* MERGEFORMAT </w:instrText>
    </w:r>
    <w:r>
      <w:fldChar w:fldCharType="separate"/>
    </w:r>
    <w:r w:rsidR="00510A6C">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Toc291581101"/>
  <w:bookmarkStart w:id="1" w:name="_Toc291581128"/>
  <w:p w:rsidR="00744E85" w:rsidRDefault="00744E85"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75C2C56B" wp14:editId="4C1C985A">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4E85" w:rsidRPr="002E430D" w:rsidRDefault="00A242EB" w:rsidP="000641BF">
                          <w:pPr>
                            <w:pStyle w:val="Einrichtungszeile"/>
                            <w:rPr>
                              <w:lang w:val="en-US"/>
                            </w:rPr>
                          </w:pPr>
                          <w:r w:rsidRPr="002E430D">
                            <w:rPr>
                              <w:lang w:val="en-US"/>
                            </w:rPr>
                            <w:t>Fraunhofer-Institut</w:t>
                          </w:r>
                          <w:r w:rsidR="002E430D" w:rsidRPr="002E430D">
                            <w:rPr>
                              <w:lang w:val="en-US"/>
                            </w:rPr>
                            <w:t>e for Microelectronic</w:t>
                          </w:r>
                          <w:r w:rsidR="006E3FE9" w:rsidRPr="002E430D">
                            <w:rPr>
                              <w:lang w:val="en-US"/>
                            </w:rPr>
                            <w:t xml:space="preserve"> </w:t>
                          </w:r>
                          <w:r w:rsidR="002E430D" w:rsidRPr="002E430D">
                            <w:rPr>
                              <w:lang w:val="en-US"/>
                            </w:rPr>
                            <w:t>Circuits</w:t>
                          </w:r>
                          <w:r w:rsidR="002E430D">
                            <w:rPr>
                              <w:lang w:val="en-US"/>
                            </w:rPr>
                            <w:t xml:space="preserve"> And Systems</w:t>
                          </w:r>
                          <w:r w:rsidRPr="002E430D">
                            <w:rPr>
                              <w:lang w:val="en-US"/>
                            </w:rPr>
                            <w:t xml:space="preserve"> IMS</w:t>
                          </w:r>
                          <w:r w:rsidR="00744E85" w:rsidRPr="002E430D">
                            <w:rPr>
                              <w:lang w:val="en-US"/>
                            </w:rP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744E85" w:rsidRPr="002E430D" w:rsidRDefault="00A242EB" w:rsidP="000641BF">
                    <w:pPr>
                      <w:pStyle w:val="Einrichtungszeile"/>
                      <w:rPr>
                        <w:lang w:val="en-US"/>
                      </w:rPr>
                    </w:pPr>
                    <w:r w:rsidRPr="002E430D">
                      <w:rPr>
                        <w:lang w:val="en-US"/>
                      </w:rPr>
                      <w:t>Fraunhofer-Institut</w:t>
                    </w:r>
                    <w:r w:rsidR="002E430D" w:rsidRPr="002E430D">
                      <w:rPr>
                        <w:lang w:val="en-US"/>
                      </w:rPr>
                      <w:t>e for Microelectronic</w:t>
                    </w:r>
                    <w:r w:rsidR="006E3FE9" w:rsidRPr="002E430D">
                      <w:rPr>
                        <w:lang w:val="en-US"/>
                      </w:rPr>
                      <w:t xml:space="preserve"> </w:t>
                    </w:r>
                    <w:r w:rsidR="002E430D" w:rsidRPr="002E430D">
                      <w:rPr>
                        <w:lang w:val="en-US"/>
                      </w:rPr>
                      <w:t>Circuits</w:t>
                    </w:r>
                    <w:r w:rsidR="002E430D">
                      <w:rPr>
                        <w:lang w:val="en-US"/>
                      </w:rPr>
                      <w:t xml:space="preserve"> And Systems</w:t>
                    </w:r>
                    <w:r w:rsidRPr="002E430D">
                      <w:rPr>
                        <w:lang w:val="en-US"/>
                      </w:rPr>
                      <w:t xml:space="preserve"> IMS</w:t>
                    </w:r>
                    <w:r w:rsidR="00744E85" w:rsidRPr="002E430D">
                      <w:rPr>
                        <w:lang w:val="en-US"/>
                      </w:rPr>
                      <w:br/>
                    </w:r>
                  </w:p>
                </w:txbxContent>
              </v:textbox>
              <w10:wrap anchorx="margin" anchory="page"/>
            </v:shape>
          </w:pict>
        </mc:Fallback>
      </mc:AlternateContent>
    </w:r>
    <w:bookmarkEnd w:id="0"/>
    <w:bookmarkEnd w:id="1"/>
    <w:r w:rsidR="002E430D">
      <w:t>Press Release</w:t>
    </w:r>
  </w:p>
  <w:p w:rsidR="00744E85" w:rsidRPr="00205BDB" w:rsidRDefault="00767DAC"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EndPr/>
      <w:sdtContent>
        <w:r w:rsidR="002E430D">
          <w:t>20th May</w:t>
        </w:r>
        <w:r w:rsidR="00510A6C">
          <w:t xml:space="preserve"> 2016</w:t>
        </w:r>
      </w:sdtContent>
    </w:sdt>
    <w:r w:rsidR="002E430D">
      <w:t xml:space="preserve"> || Page</w:t>
    </w:r>
    <w:r w:rsidR="00744E85">
      <w:t xml:space="preserve"> </w:t>
    </w:r>
    <w:r w:rsidR="00744E85" w:rsidRPr="004A31DD">
      <w:fldChar w:fldCharType="begin"/>
    </w:r>
    <w:r w:rsidR="00744E85" w:rsidRPr="004A31DD">
      <w:instrText xml:space="preserve"> PAGE </w:instrText>
    </w:r>
    <w:r w:rsidR="00744E85" w:rsidRPr="004A31DD">
      <w:fldChar w:fldCharType="separate"/>
    </w:r>
    <w:r w:rsidR="00397018">
      <w:t>1</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sidR="00397018">
      <w:rPr>
        <w:rStyle w:val="Seitenzahl"/>
      </w:rPr>
      <w:t>3</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5C" w:rsidRDefault="006F1D5C" w:rsidP="00E37911">
    <w:pPr>
      <w:pStyle w:val="LebenderKolumnentitel1"/>
      <w:framePr w:wrap="around"/>
    </w:pPr>
    <w:r w:rsidRPr="00E37911">
      <mc:AlternateContent>
        <mc:Choice Requires="wps">
          <w:drawing>
            <wp:anchor distT="0" distB="0" distL="114300" distR="114300" simplePos="0" relativeHeight="251664384" behindDoc="0" locked="0" layoutInCell="0" allowOverlap="1" wp14:anchorId="16C0EF42" wp14:editId="02A76F07">
              <wp:simplePos x="0" y="0"/>
              <wp:positionH relativeFrom="margin">
                <wp:align>left</wp:align>
              </wp:positionH>
              <wp:positionV relativeFrom="page">
                <wp:posOffset>1742440</wp:posOffset>
              </wp:positionV>
              <wp:extent cx="6372225" cy="457200"/>
              <wp:effectExtent l="0" t="0" r="9525" b="0"/>
              <wp:wrapNone/>
              <wp:docPr id="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5C" w:rsidRPr="002E430D" w:rsidRDefault="006F1D5C" w:rsidP="000641BF">
                          <w:pPr>
                            <w:pStyle w:val="Einrichtungszeile"/>
                            <w:rPr>
                              <w:lang w:val="en-US"/>
                            </w:rPr>
                          </w:pPr>
                          <w:r w:rsidRPr="002E430D">
                            <w:rPr>
                              <w:lang w:val="en-US"/>
                            </w:rPr>
                            <w:t>Fraunhofer-Institut</w:t>
                          </w:r>
                          <w:r w:rsidR="002E430D" w:rsidRPr="002E430D">
                            <w:rPr>
                              <w:lang w:val="en-US"/>
                            </w:rPr>
                            <w:t>e for MiCROELECTRONIC Circuits</w:t>
                          </w:r>
                          <w:r w:rsidR="002E430D">
                            <w:rPr>
                              <w:lang w:val="en-US"/>
                            </w:rPr>
                            <w:t xml:space="preserve"> AND Systems</w:t>
                          </w:r>
                          <w:r w:rsidRPr="002E430D">
                            <w:rPr>
                              <w:lang w:val="en-US"/>
                            </w:rPr>
                            <w:t xml:space="preserve"> IMS</w:t>
                          </w:r>
                          <w:r w:rsidRPr="002E430D">
                            <w:rPr>
                              <w:lang w:val="en-US"/>
                            </w:rPr>
                            <w:br/>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137.2pt;width:501.75pt;height:3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FqsQIAALI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" o:allowincell="f" filled="f" stroked="f">
              <v:textbox style="mso-fit-shape-to-text:t" inset="0,0,0,0">
                <w:txbxContent>
                  <w:p w:rsidR="006F1D5C" w:rsidRPr="002E430D" w:rsidRDefault="006F1D5C" w:rsidP="000641BF">
                    <w:pPr>
                      <w:pStyle w:val="Einrichtungszeile"/>
                      <w:rPr>
                        <w:lang w:val="en-US"/>
                      </w:rPr>
                    </w:pPr>
                    <w:r w:rsidRPr="002E430D">
                      <w:rPr>
                        <w:lang w:val="en-US"/>
                      </w:rPr>
                      <w:t>Fraunhofer-Institut</w:t>
                    </w:r>
                    <w:r w:rsidR="002E430D" w:rsidRPr="002E430D">
                      <w:rPr>
                        <w:lang w:val="en-US"/>
                      </w:rPr>
                      <w:t>e for MiCROELECTRONIC Circuits</w:t>
                    </w:r>
                    <w:r w:rsidR="002E430D">
                      <w:rPr>
                        <w:lang w:val="en-US"/>
                      </w:rPr>
                      <w:t xml:space="preserve"> AND Systems</w:t>
                    </w:r>
                    <w:r w:rsidRPr="002E430D">
                      <w:rPr>
                        <w:lang w:val="en-US"/>
                      </w:rPr>
                      <w:t xml:space="preserve"> IMS</w:t>
                    </w:r>
                    <w:r w:rsidRPr="002E430D">
                      <w:rPr>
                        <w:lang w:val="en-US"/>
                      </w:rPr>
                      <w:br/>
                    </w:r>
                  </w:p>
                </w:txbxContent>
              </v:textbox>
              <w10:wrap anchorx="margin" anchory="page"/>
            </v:shape>
          </w:pict>
        </mc:Fallback>
      </mc:AlternateContent>
    </w:r>
    <w:r w:rsidRPr="00E37911">
      <w:t>PresseinformatioN</w:t>
    </w:r>
  </w:p>
  <w:p w:rsidR="006F1D5C" w:rsidRPr="00205BDB" w:rsidRDefault="00767DAC" w:rsidP="00205BDB">
    <w:pPr>
      <w:pStyle w:val="LebenderKolumnentitel2"/>
      <w:framePr w:wrap="around"/>
    </w:pPr>
    <w:sdt>
      <w:sdtPr>
        <w:alias w:val="Kommentare"/>
        <w:tag w:val=""/>
        <w:id w:val="949744831"/>
        <w:dataBinding w:prefixMappings="xmlns:ns0='http://purl.org/dc/elements/1.1/' xmlns:ns1='http://schemas.openxmlformats.org/package/2006/metadata/core-properties' " w:xpath="/ns1:coreProperties[1]/ns0:description[1]" w:storeItemID="{6C3C8BC8-F283-45AE-878A-BAB7291924A1}"/>
        <w:text w:multiLine="1"/>
      </w:sdtPr>
      <w:sdtEndPr/>
      <w:sdtContent>
        <w:r w:rsidR="002E430D">
          <w:t>20th May 2016</w:t>
        </w:r>
      </w:sdtContent>
    </w:sdt>
    <w:r w:rsidR="006F1D5C">
      <w:t xml:space="preserve"> || Seite </w:t>
    </w:r>
    <w:r w:rsidR="006F1D5C" w:rsidRPr="004A31DD">
      <w:fldChar w:fldCharType="begin"/>
    </w:r>
    <w:r w:rsidR="006F1D5C" w:rsidRPr="004A31DD">
      <w:instrText xml:space="preserve"> PAGE </w:instrText>
    </w:r>
    <w:r w:rsidR="006F1D5C" w:rsidRPr="004A31DD">
      <w:fldChar w:fldCharType="separate"/>
    </w:r>
    <w:r w:rsidR="00397018">
      <w:t>2</w:t>
    </w:r>
    <w:r w:rsidR="006F1D5C" w:rsidRPr="004A31DD">
      <w:fldChar w:fldCharType="end"/>
    </w:r>
    <w:r w:rsidR="006F1D5C">
      <w:t xml:space="preserve"> | </w:t>
    </w:r>
    <w:r w:rsidR="006F1D5C">
      <w:rPr>
        <w:rStyle w:val="Seitenzahl"/>
      </w:rPr>
      <w:fldChar w:fldCharType="begin"/>
    </w:r>
    <w:r w:rsidR="006F1D5C">
      <w:rPr>
        <w:rStyle w:val="Seitenzahl"/>
      </w:rPr>
      <w:instrText xml:space="preserve"> NUMPAGES </w:instrText>
    </w:r>
    <w:r w:rsidR="006F1D5C">
      <w:rPr>
        <w:rStyle w:val="Seitenzahl"/>
      </w:rPr>
      <w:fldChar w:fldCharType="separate"/>
    </w:r>
    <w:r w:rsidR="00397018">
      <w:rPr>
        <w:rStyle w:val="Seitenzahl"/>
      </w:rPr>
      <w:t>3</w:t>
    </w:r>
    <w:r w:rsidR="006F1D5C">
      <w:rPr>
        <w:rStyle w:val="Seitenzah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A242EB"/>
    <w:rsid w:val="0000164B"/>
    <w:rsid w:val="00007336"/>
    <w:rsid w:val="00007E6D"/>
    <w:rsid w:val="000112CB"/>
    <w:rsid w:val="0001197C"/>
    <w:rsid w:val="000133C7"/>
    <w:rsid w:val="00021181"/>
    <w:rsid w:val="0002153D"/>
    <w:rsid w:val="00021BC1"/>
    <w:rsid w:val="00021E5B"/>
    <w:rsid w:val="0002418A"/>
    <w:rsid w:val="0002440E"/>
    <w:rsid w:val="00026ECF"/>
    <w:rsid w:val="0003183F"/>
    <w:rsid w:val="00031A00"/>
    <w:rsid w:val="00032A66"/>
    <w:rsid w:val="00033C22"/>
    <w:rsid w:val="00034ED9"/>
    <w:rsid w:val="0004137C"/>
    <w:rsid w:val="00042C23"/>
    <w:rsid w:val="00044782"/>
    <w:rsid w:val="00044875"/>
    <w:rsid w:val="00053C5F"/>
    <w:rsid w:val="0005415B"/>
    <w:rsid w:val="00055A31"/>
    <w:rsid w:val="000641BF"/>
    <w:rsid w:val="000671F0"/>
    <w:rsid w:val="000674BD"/>
    <w:rsid w:val="000747C4"/>
    <w:rsid w:val="00074AB8"/>
    <w:rsid w:val="00075154"/>
    <w:rsid w:val="00084030"/>
    <w:rsid w:val="000919F9"/>
    <w:rsid w:val="0009412C"/>
    <w:rsid w:val="0009504B"/>
    <w:rsid w:val="000A0AE3"/>
    <w:rsid w:val="000A5651"/>
    <w:rsid w:val="000A68AD"/>
    <w:rsid w:val="000B2045"/>
    <w:rsid w:val="000B2506"/>
    <w:rsid w:val="000B50C7"/>
    <w:rsid w:val="000B51D6"/>
    <w:rsid w:val="000B6697"/>
    <w:rsid w:val="000C09C6"/>
    <w:rsid w:val="000C3F2B"/>
    <w:rsid w:val="000C5C65"/>
    <w:rsid w:val="000D13BD"/>
    <w:rsid w:val="000D45C5"/>
    <w:rsid w:val="000D64AA"/>
    <w:rsid w:val="000D6F5F"/>
    <w:rsid w:val="000E708F"/>
    <w:rsid w:val="000E786A"/>
    <w:rsid w:val="000F0040"/>
    <w:rsid w:val="000F1D9B"/>
    <w:rsid w:val="000F48E9"/>
    <w:rsid w:val="000F4976"/>
    <w:rsid w:val="000F59FC"/>
    <w:rsid w:val="000F64B7"/>
    <w:rsid w:val="000F7A03"/>
    <w:rsid w:val="00101BDC"/>
    <w:rsid w:val="0010261C"/>
    <w:rsid w:val="001074D8"/>
    <w:rsid w:val="00111640"/>
    <w:rsid w:val="00114A88"/>
    <w:rsid w:val="00115288"/>
    <w:rsid w:val="00127922"/>
    <w:rsid w:val="001279ED"/>
    <w:rsid w:val="00127CE8"/>
    <w:rsid w:val="001307D0"/>
    <w:rsid w:val="00134FF4"/>
    <w:rsid w:val="0013793A"/>
    <w:rsid w:val="001413EB"/>
    <w:rsid w:val="00147999"/>
    <w:rsid w:val="00157654"/>
    <w:rsid w:val="001608A6"/>
    <w:rsid w:val="001614F8"/>
    <w:rsid w:val="001650D9"/>
    <w:rsid w:val="0016534B"/>
    <w:rsid w:val="00165934"/>
    <w:rsid w:val="00167EA0"/>
    <w:rsid w:val="00173779"/>
    <w:rsid w:val="00182C15"/>
    <w:rsid w:val="001935DE"/>
    <w:rsid w:val="00194C67"/>
    <w:rsid w:val="00195DC7"/>
    <w:rsid w:val="00197FAE"/>
    <w:rsid w:val="001A12A7"/>
    <w:rsid w:val="001A264A"/>
    <w:rsid w:val="001A3A4D"/>
    <w:rsid w:val="001A656F"/>
    <w:rsid w:val="001B08CD"/>
    <w:rsid w:val="001B0E4B"/>
    <w:rsid w:val="001B2E9D"/>
    <w:rsid w:val="001B5381"/>
    <w:rsid w:val="001C03FB"/>
    <w:rsid w:val="001C0E46"/>
    <w:rsid w:val="001C62F3"/>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3DB1"/>
    <w:rsid w:val="00205799"/>
    <w:rsid w:val="00205BDB"/>
    <w:rsid w:val="0020757B"/>
    <w:rsid w:val="00210D96"/>
    <w:rsid w:val="00213465"/>
    <w:rsid w:val="00215D04"/>
    <w:rsid w:val="002210EB"/>
    <w:rsid w:val="002225B9"/>
    <w:rsid w:val="00223F17"/>
    <w:rsid w:val="002244C1"/>
    <w:rsid w:val="00237245"/>
    <w:rsid w:val="002378AB"/>
    <w:rsid w:val="00237D6F"/>
    <w:rsid w:val="002413E4"/>
    <w:rsid w:val="00242AF4"/>
    <w:rsid w:val="0024426C"/>
    <w:rsid w:val="0024442E"/>
    <w:rsid w:val="00256892"/>
    <w:rsid w:val="002574EC"/>
    <w:rsid w:val="00266C48"/>
    <w:rsid w:val="0027323C"/>
    <w:rsid w:val="00273981"/>
    <w:rsid w:val="00277EA4"/>
    <w:rsid w:val="00282A2E"/>
    <w:rsid w:val="00292956"/>
    <w:rsid w:val="00296552"/>
    <w:rsid w:val="002A1F0A"/>
    <w:rsid w:val="002A34F6"/>
    <w:rsid w:val="002A4D3E"/>
    <w:rsid w:val="002A4F33"/>
    <w:rsid w:val="002A7EDF"/>
    <w:rsid w:val="002B3C18"/>
    <w:rsid w:val="002B5C31"/>
    <w:rsid w:val="002B744D"/>
    <w:rsid w:val="002B786E"/>
    <w:rsid w:val="002C265F"/>
    <w:rsid w:val="002C341A"/>
    <w:rsid w:val="002C3F36"/>
    <w:rsid w:val="002C4BFA"/>
    <w:rsid w:val="002C7C36"/>
    <w:rsid w:val="002D4BE1"/>
    <w:rsid w:val="002D521E"/>
    <w:rsid w:val="002D79D4"/>
    <w:rsid w:val="002E123D"/>
    <w:rsid w:val="002E357D"/>
    <w:rsid w:val="002E430D"/>
    <w:rsid w:val="002E597A"/>
    <w:rsid w:val="002E71F5"/>
    <w:rsid w:val="002E7267"/>
    <w:rsid w:val="002E73C6"/>
    <w:rsid w:val="002F33B0"/>
    <w:rsid w:val="002F79EC"/>
    <w:rsid w:val="0030398B"/>
    <w:rsid w:val="003069FE"/>
    <w:rsid w:val="0031047E"/>
    <w:rsid w:val="00311403"/>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712"/>
    <w:rsid w:val="00384DE2"/>
    <w:rsid w:val="0039019A"/>
    <w:rsid w:val="00390E3E"/>
    <w:rsid w:val="00391B39"/>
    <w:rsid w:val="00394EB1"/>
    <w:rsid w:val="003951C9"/>
    <w:rsid w:val="00395DF0"/>
    <w:rsid w:val="00395F85"/>
    <w:rsid w:val="00397018"/>
    <w:rsid w:val="003978B3"/>
    <w:rsid w:val="003A00FA"/>
    <w:rsid w:val="003A2FF5"/>
    <w:rsid w:val="003A5BE2"/>
    <w:rsid w:val="003A6A51"/>
    <w:rsid w:val="003A79A5"/>
    <w:rsid w:val="003A7BBF"/>
    <w:rsid w:val="003B2492"/>
    <w:rsid w:val="003C1B1E"/>
    <w:rsid w:val="003C4CC1"/>
    <w:rsid w:val="003C687C"/>
    <w:rsid w:val="003E3AFF"/>
    <w:rsid w:val="003E6E79"/>
    <w:rsid w:val="003F2BF3"/>
    <w:rsid w:val="003F473E"/>
    <w:rsid w:val="004007D7"/>
    <w:rsid w:val="00400B5A"/>
    <w:rsid w:val="00405397"/>
    <w:rsid w:val="00412126"/>
    <w:rsid w:val="0041292E"/>
    <w:rsid w:val="004130E8"/>
    <w:rsid w:val="00421F68"/>
    <w:rsid w:val="004265BD"/>
    <w:rsid w:val="00426FB2"/>
    <w:rsid w:val="00430476"/>
    <w:rsid w:val="00431FCC"/>
    <w:rsid w:val="00432F48"/>
    <w:rsid w:val="00451FF9"/>
    <w:rsid w:val="0045239D"/>
    <w:rsid w:val="00452A9F"/>
    <w:rsid w:val="00457A8E"/>
    <w:rsid w:val="004610D7"/>
    <w:rsid w:val="004648D9"/>
    <w:rsid w:val="004674F4"/>
    <w:rsid w:val="004675E1"/>
    <w:rsid w:val="00475E16"/>
    <w:rsid w:val="00480BFB"/>
    <w:rsid w:val="00483218"/>
    <w:rsid w:val="00484A8E"/>
    <w:rsid w:val="00485B3A"/>
    <w:rsid w:val="00490249"/>
    <w:rsid w:val="00491394"/>
    <w:rsid w:val="004929B4"/>
    <w:rsid w:val="00492E2C"/>
    <w:rsid w:val="004972A7"/>
    <w:rsid w:val="004A31DD"/>
    <w:rsid w:val="004A3528"/>
    <w:rsid w:val="004A3736"/>
    <w:rsid w:val="004A7818"/>
    <w:rsid w:val="004B4714"/>
    <w:rsid w:val="004C081A"/>
    <w:rsid w:val="004C48D0"/>
    <w:rsid w:val="004D00E8"/>
    <w:rsid w:val="004D1980"/>
    <w:rsid w:val="004D3E23"/>
    <w:rsid w:val="004D50A3"/>
    <w:rsid w:val="004D6823"/>
    <w:rsid w:val="004D6B92"/>
    <w:rsid w:val="004D6B9B"/>
    <w:rsid w:val="004D7FCF"/>
    <w:rsid w:val="004E24C3"/>
    <w:rsid w:val="004E5059"/>
    <w:rsid w:val="004F0D7F"/>
    <w:rsid w:val="004F7DC2"/>
    <w:rsid w:val="00510A6C"/>
    <w:rsid w:val="00512BE9"/>
    <w:rsid w:val="00521A94"/>
    <w:rsid w:val="005318C4"/>
    <w:rsid w:val="00531BCF"/>
    <w:rsid w:val="00535540"/>
    <w:rsid w:val="005433B4"/>
    <w:rsid w:val="00544F90"/>
    <w:rsid w:val="00545AFD"/>
    <w:rsid w:val="0055002F"/>
    <w:rsid w:val="00551051"/>
    <w:rsid w:val="005530E2"/>
    <w:rsid w:val="00554B05"/>
    <w:rsid w:val="00561A58"/>
    <w:rsid w:val="00570588"/>
    <w:rsid w:val="00572E3D"/>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61F3"/>
    <w:rsid w:val="006251E9"/>
    <w:rsid w:val="0063173B"/>
    <w:rsid w:val="00633080"/>
    <w:rsid w:val="006346EC"/>
    <w:rsid w:val="0063516C"/>
    <w:rsid w:val="0063700E"/>
    <w:rsid w:val="00647882"/>
    <w:rsid w:val="00652F3F"/>
    <w:rsid w:val="00670F0F"/>
    <w:rsid w:val="0067204B"/>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6E3FE9"/>
    <w:rsid w:val="006F1D5C"/>
    <w:rsid w:val="00702287"/>
    <w:rsid w:val="00704BD8"/>
    <w:rsid w:val="00714590"/>
    <w:rsid w:val="00720BEA"/>
    <w:rsid w:val="00720C97"/>
    <w:rsid w:val="007211BF"/>
    <w:rsid w:val="00724BF0"/>
    <w:rsid w:val="00731076"/>
    <w:rsid w:val="00731B05"/>
    <w:rsid w:val="0073625B"/>
    <w:rsid w:val="00737410"/>
    <w:rsid w:val="00737D31"/>
    <w:rsid w:val="00740080"/>
    <w:rsid w:val="00741A66"/>
    <w:rsid w:val="00744E85"/>
    <w:rsid w:val="007508C5"/>
    <w:rsid w:val="0076092C"/>
    <w:rsid w:val="007631B6"/>
    <w:rsid w:val="00764E6F"/>
    <w:rsid w:val="00767DAC"/>
    <w:rsid w:val="007701D8"/>
    <w:rsid w:val="007750AB"/>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1AFE"/>
    <w:rsid w:val="007C2FD8"/>
    <w:rsid w:val="007D2C99"/>
    <w:rsid w:val="007D3657"/>
    <w:rsid w:val="007D438A"/>
    <w:rsid w:val="007D4ECB"/>
    <w:rsid w:val="007D605F"/>
    <w:rsid w:val="007E1A22"/>
    <w:rsid w:val="007E1EFD"/>
    <w:rsid w:val="007E28F9"/>
    <w:rsid w:val="007E2DA0"/>
    <w:rsid w:val="007E6C5D"/>
    <w:rsid w:val="007F0A3B"/>
    <w:rsid w:val="007F2D2F"/>
    <w:rsid w:val="007F2F1B"/>
    <w:rsid w:val="007F3AD0"/>
    <w:rsid w:val="007F4D64"/>
    <w:rsid w:val="008065CB"/>
    <w:rsid w:val="008066D6"/>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1B80"/>
    <w:rsid w:val="00882BEB"/>
    <w:rsid w:val="00886352"/>
    <w:rsid w:val="008863E5"/>
    <w:rsid w:val="00887188"/>
    <w:rsid w:val="0089026D"/>
    <w:rsid w:val="0089463C"/>
    <w:rsid w:val="00894745"/>
    <w:rsid w:val="008954C0"/>
    <w:rsid w:val="008A0566"/>
    <w:rsid w:val="008A181D"/>
    <w:rsid w:val="008A64A6"/>
    <w:rsid w:val="008A6732"/>
    <w:rsid w:val="008B0781"/>
    <w:rsid w:val="008B0B21"/>
    <w:rsid w:val="008B3004"/>
    <w:rsid w:val="008C2324"/>
    <w:rsid w:val="008C3700"/>
    <w:rsid w:val="008D1621"/>
    <w:rsid w:val="008D182B"/>
    <w:rsid w:val="008D62A3"/>
    <w:rsid w:val="008D71BE"/>
    <w:rsid w:val="008E23C3"/>
    <w:rsid w:val="008E5E5F"/>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9C1"/>
    <w:rsid w:val="00992AFD"/>
    <w:rsid w:val="00993C3C"/>
    <w:rsid w:val="009A0AC4"/>
    <w:rsid w:val="009A2C66"/>
    <w:rsid w:val="009A422F"/>
    <w:rsid w:val="009A6235"/>
    <w:rsid w:val="009B1C5B"/>
    <w:rsid w:val="009B1F87"/>
    <w:rsid w:val="009B5754"/>
    <w:rsid w:val="009B5E91"/>
    <w:rsid w:val="009B79B3"/>
    <w:rsid w:val="009C3516"/>
    <w:rsid w:val="009D169D"/>
    <w:rsid w:val="009D5EC1"/>
    <w:rsid w:val="009E2F44"/>
    <w:rsid w:val="009E6B24"/>
    <w:rsid w:val="009F2F92"/>
    <w:rsid w:val="009F32B6"/>
    <w:rsid w:val="009F35C3"/>
    <w:rsid w:val="00A014EA"/>
    <w:rsid w:val="00A023F3"/>
    <w:rsid w:val="00A101BF"/>
    <w:rsid w:val="00A11FEC"/>
    <w:rsid w:val="00A12448"/>
    <w:rsid w:val="00A12764"/>
    <w:rsid w:val="00A13391"/>
    <w:rsid w:val="00A163EC"/>
    <w:rsid w:val="00A20646"/>
    <w:rsid w:val="00A226A8"/>
    <w:rsid w:val="00A242EB"/>
    <w:rsid w:val="00A27F80"/>
    <w:rsid w:val="00A30ABC"/>
    <w:rsid w:val="00A31CF0"/>
    <w:rsid w:val="00A44459"/>
    <w:rsid w:val="00A44CF1"/>
    <w:rsid w:val="00A47ECE"/>
    <w:rsid w:val="00A53706"/>
    <w:rsid w:val="00A53C6C"/>
    <w:rsid w:val="00A54BBD"/>
    <w:rsid w:val="00A54F0B"/>
    <w:rsid w:val="00A55B90"/>
    <w:rsid w:val="00A650C4"/>
    <w:rsid w:val="00A707AF"/>
    <w:rsid w:val="00A70D9A"/>
    <w:rsid w:val="00A83AA1"/>
    <w:rsid w:val="00A8571E"/>
    <w:rsid w:val="00A85C1B"/>
    <w:rsid w:val="00A86B61"/>
    <w:rsid w:val="00A8707B"/>
    <w:rsid w:val="00A91757"/>
    <w:rsid w:val="00A9208F"/>
    <w:rsid w:val="00A95FEE"/>
    <w:rsid w:val="00AA096E"/>
    <w:rsid w:val="00AA4D24"/>
    <w:rsid w:val="00AA54EB"/>
    <w:rsid w:val="00AA61FE"/>
    <w:rsid w:val="00AA6E11"/>
    <w:rsid w:val="00AB3F73"/>
    <w:rsid w:val="00AB6AEF"/>
    <w:rsid w:val="00AC042D"/>
    <w:rsid w:val="00AC2851"/>
    <w:rsid w:val="00AC3FD4"/>
    <w:rsid w:val="00AC4FCD"/>
    <w:rsid w:val="00AC5C07"/>
    <w:rsid w:val="00AD0F99"/>
    <w:rsid w:val="00AD7029"/>
    <w:rsid w:val="00AE4097"/>
    <w:rsid w:val="00AE5141"/>
    <w:rsid w:val="00AE51B3"/>
    <w:rsid w:val="00AE59AA"/>
    <w:rsid w:val="00AF12E4"/>
    <w:rsid w:val="00AF236C"/>
    <w:rsid w:val="00AF70B7"/>
    <w:rsid w:val="00B0315E"/>
    <w:rsid w:val="00B07C14"/>
    <w:rsid w:val="00B101EC"/>
    <w:rsid w:val="00B10318"/>
    <w:rsid w:val="00B10546"/>
    <w:rsid w:val="00B13B18"/>
    <w:rsid w:val="00B172B6"/>
    <w:rsid w:val="00B17C55"/>
    <w:rsid w:val="00B22CB2"/>
    <w:rsid w:val="00B241FF"/>
    <w:rsid w:val="00B25A19"/>
    <w:rsid w:val="00B27338"/>
    <w:rsid w:val="00B310F3"/>
    <w:rsid w:val="00B3214F"/>
    <w:rsid w:val="00B3557D"/>
    <w:rsid w:val="00B40C39"/>
    <w:rsid w:val="00B47E5D"/>
    <w:rsid w:val="00B52EB6"/>
    <w:rsid w:val="00B661EF"/>
    <w:rsid w:val="00B713B3"/>
    <w:rsid w:val="00B71B34"/>
    <w:rsid w:val="00B753A3"/>
    <w:rsid w:val="00B75B6B"/>
    <w:rsid w:val="00B836AB"/>
    <w:rsid w:val="00B838EB"/>
    <w:rsid w:val="00B85E5E"/>
    <w:rsid w:val="00B85F71"/>
    <w:rsid w:val="00B95DFF"/>
    <w:rsid w:val="00BA04C3"/>
    <w:rsid w:val="00BA6D85"/>
    <w:rsid w:val="00BB237A"/>
    <w:rsid w:val="00BC7DAF"/>
    <w:rsid w:val="00BD2734"/>
    <w:rsid w:val="00BD4A23"/>
    <w:rsid w:val="00BD7E66"/>
    <w:rsid w:val="00BE1DAB"/>
    <w:rsid w:val="00BE2E5F"/>
    <w:rsid w:val="00BE4532"/>
    <w:rsid w:val="00BE478B"/>
    <w:rsid w:val="00BF03F6"/>
    <w:rsid w:val="00BF0E2A"/>
    <w:rsid w:val="00C007BC"/>
    <w:rsid w:val="00C01E9F"/>
    <w:rsid w:val="00C0488D"/>
    <w:rsid w:val="00C065DC"/>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45D0"/>
    <w:rsid w:val="00CC46D7"/>
    <w:rsid w:val="00CC56A3"/>
    <w:rsid w:val="00CC618A"/>
    <w:rsid w:val="00CD4B2B"/>
    <w:rsid w:val="00CD75EC"/>
    <w:rsid w:val="00CE7CD6"/>
    <w:rsid w:val="00CF79EF"/>
    <w:rsid w:val="00D00D30"/>
    <w:rsid w:val="00D02DBB"/>
    <w:rsid w:val="00D12631"/>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10B7"/>
    <w:rsid w:val="00DF6876"/>
    <w:rsid w:val="00DF6974"/>
    <w:rsid w:val="00DF7B86"/>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665B1"/>
    <w:rsid w:val="00E71509"/>
    <w:rsid w:val="00E74A92"/>
    <w:rsid w:val="00E812C8"/>
    <w:rsid w:val="00E84FC3"/>
    <w:rsid w:val="00E93326"/>
    <w:rsid w:val="00E979C5"/>
    <w:rsid w:val="00EA0CCF"/>
    <w:rsid w:val="00EA10B8"/>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E78D4"/>
    <w:rsid w:val="00EF29FC"/>
    <w:rsid w:val="00EF56F2"/>
    <w:rsid w:val="00EF6028"/>
    <w:rsid w:val="00F008BA"/>
    <w:rsid w:val="00F00CA1"/>
    <w:rsid w:val="00F047A4"/>
    <w:rsid w:val="00F07A75"/>
    <w:rsid w:val="00F12FA5"/>
    <w:rsid w:val="00F25036"/>
    <w:rsid w:val="00F256CF"/>
    <w:rsid w:val="00F27FE6"/>
    <w:rsid w:val="00F30EEA"/>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387D"/>
    <w:rsid w:val="00F91BDC"/>
    <w:rsid w:val="00F92A1E"/>
    <w:rsid w:val="00F93A68"/>
    <w:rsid w:val="00F94BC1"/>
    <w:rsid w:val="00F974E0"/>
    <w:rsid w:val="00FA0330"/>
    <w:rsid w:val="00FA034C"/>
    <w:rsid w:val="00FA4C58"/>
    <w:rsid w:val="00FA52A5"/>
    <w:rsid w:val="00FA7426"/>
    <w:rsid w:val="00FB00AA"/>
    <w:rsid w:val="00FC0309"/>
    <w:rsid w:val="00FC2602"/>
    <w:rsid w:val="00FD1176"/>
    <w:rsid w:val="00FD1B6B"/>
    <w:rsid w:val="00FD51DA"/>
    <w:rsid w:val="00FD637E"/>
    <w:rsid w:val="00FD7368"/>
    <w:rsid w:val="00FE0479"/>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styleId="Kommentarzeichen">
    <w:name w:val="annotation reference"/>
    <w:basedOn w:val="Absatz-Standardschriftart"/>
    <w:semiHidden/>
    <w:rsid w:val="00C065DC"/>
    <w:rPr>
      <w:sz w:val="16"/>
      <w:szCs w:val="16"/>
    </w:rPr>
  </w:style>
  <w:style w:type="paragraph" w:styleId="Kommentartext">
    <w:name w:val="annotation text"/>
    <w:basedOn w:val="Standard"/>
    <w:link w:val="KommentartextZchn"/>
    <w:semiHidden/>
    <w:rsid w:val="00C065DC"/>
    <w:pPr>
      <w:spacing w:line="240" w:lineRule="auto"/>
    </w:pPr>
    <w:rPr>
      <w:szCs w:val="20"/>
    </w:rPr>
  </w:style>
  <w:style w:type="character" w:customStyle="1" w:styleId="KommentartextZchn">
    <w:name w:val="Kommentartext Zchn"/>
    <w:basedOn w:val="Absatz-Standardschriftart"/>
    <w:link w:val="Kommentartext"/>
    <w:semiHidden/>
    <w:rsid w:val="00C065DC"/>
    <w:rPr>
      <w:rFonts w:ascii="Frutiger LT Com 45 Light" w:hAnsi="Frutiger LT Com 45 Light"/>
      <w:lang w:val="de-DE" w:eastAsia="de-DE"/>
    </w:rPr>
  </w:style>
  <w:style w:type="paragraph" w:styleId="Kommentarthema">
    <w:name w:val="annotation subject"/>
    <w:basedOn w:val="Kommentartext"/>
    <w:next w:val="Kommentartext"/>
    <w:link w:val="KommentarthemaZchn"/>
    <w:semiHidden/>
    <w:rsid w:val="00C065DC"/>
    <w:rPr>
      <w:b/>
      <w:bCs/>
    </w:rPr>
  </w:style>
  <w:style w:type="character" w:customStyle="1" w:styleId="KommentarthemaZchn">
    <w:name w:val="Kommentarthema Zchn"/>
    <w:basedOn w:val="KommentartextZchn"/>
    <w:link w:val="Kommentarthema"/>
    <w:semiHidden/>
    <w:rsid w:val="00C065DC"/>
    <w:rPr>
      <w:rFonts w:ascii="Frutiger LT Com 45 Light" w:hAnsi="Frutiger LT Com 45 Light"/>
      <w:b/>
      <w:bCs/>
      <w:lang w:val="de-DE" w:eastAsia="de-DE"/>
    </w:rPr>
  </w:style>
  <w:style w:type="paragraph" w:styleId="berarbeitung">
    <w:name w:val="Revision"/>
    <w:hidden/>
    <w:uiPriority w:val="99"/>
    <w:semiHidden/>
    <w:rsid w:val="00F12FA5"/>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gante\AppData\Local\Temp\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36948-A296-4C6F-BEAC-160241A5D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3</Pages>
  <Words>506</Words>
  <Characters>3192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Sagante, Raphaela-Verena</dc:creator>
  <dc:description>20th May 2016</dc:description>
  <cp:lastModifiedBy>Mollwitz, Marcus</cp:lastModifiedBy>
  <cp:revision>3</cp:revision>
  <cp:lastPrinted>2016-02-17T12:47:00Z</cp:lastPrinted>
  <dcterms:created xsi:type="dcterms:W3CDTF">2016-05-20T10:26:00Z</dcterms:created>
  <dcterms:modified xsi:type="dcterms:W3CDTF">2016-06-17T11:54:00Z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